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楚雄技师学院2019年紧缺人才招聘考试评分表</w:t>
      </w:r>
    </w:p>
    <w:tbl>
      <w:tblPr>
        <w:tblStyle w:val="4"/>
        <w:tblW w:w="876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3"/>
        <w:gridCol w:w="4727"/>
        <w:gridCol w:w="700"/>
        <w:gridCol w:w="600"/>
        <w:gridCol w:w="587"/>
        <w:gridCol w:w="638"/>
        <w:gridCol w:w="6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90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47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具   体   要    求</w:t>
            </w:r>
          </w:p>
        </w:tc>
        <w:tc>
          <w:tcPr>
            <w:tcW w:w="25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评   价</w:t>
            </w:r>
          </w:p>
          <w:p>
            <w:r>
              <w:rPr>
                <w:rFonts w:hint="eastAsia"/>
              </w:rPr>
              <w:t>(先靠等，再量分)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9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47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良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差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tblCellSpacing w:w="0" w:type="dxa"/>
        </w:trPr>
        <w:tc>
          <w:tcPr>
            <w:tcW w:w="9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面试</w:t>
            </w:r>
          </w:p>
          <w:p>
            <w:r>
              <w:rPr>
                <w:rFonts w:hint="eastAsia"/>
              </w:rPr>
              <w:t>（30分）</w:t>
            </w:r>
          </w:p>
        </w:tc>
        <w:tc>
          <w:tcPr>
            <w:tcW w:w="4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1、考核思想素质：考生对职业教育、职业技能、报考岗位、专业、师生关系以及对自身的认识和评价。</w:t>
            </w:r>
          </w:p>
          <w:p>
            <w:r>
              <w:rPr>
                <w:rFonts w:hint="eastAsia"/>
              </w:rPr>
              <w:t>2、考核外貌体态：衣着、举止端庄大方，精神状态良好，身体健康无缺陷。</w:t>
            </w:r>
          </w:p>
          <w:p>
            <w:r>
              <w:rPr>
                <w:rFonts w:hint="eastAsia"/>
              </w:rPr>
              <w:t>3、考核语言表达：口齿清楚，表达准确流畅、逻辑性强。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26-30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18-25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10-17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1-9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tblCellSpacing w:w="0" w:type="dxa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专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业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考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核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(70分）</w:t>
            </w:r>
          </w:p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教案</w:t>
            </w:r>
          </w:p>
          <w:p>
            <w:r>
              <w:rPr>
                <w:rFonts w:hint="eastAsia"/>
              </w:rPr>
              <w:t>撰写</w:t>
            </w:r>
          </w:p>
          <w:p>
            <w:r>
              <w:rPr>
                <w:rFonts w:hint="eastAsia"/>
              </w:rPr>
              <w:t>(10分）</w:t>
            </w:r>
          </w:p>
        </w:tc>
        <w:tc>
          <w:tcPr>
            <w:tcW w:w="4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1、教案要求写成详案。</w:t>
            </w:r>
          </w:p>
          <w:p>
            <w:r>
              <w:rPr>
                <w:rFonts w:hint="eastAsia"/>
              </w:rPr>
              <w:t>2、教案规范，重点突出，难点明确，过程清晰。</w:t>
            </w:r>
          </w:p>
          <w:p>
            <w:r>
              <w:rPr>
                <w:rFonts w:hint="eastAsia"/>
              </w:rPr>
              <w:t>3、教案设计要科学、新颖、具可操作性。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9-10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7-8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4-6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1-3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  <w:tblCellSpacing w:w="0" w:type="dxa"/>
        </w:trPr>
        <w:tc>
          <w:tcPr>
            <w:tcW w:w="4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课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堂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教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（60分）</w:t>
            </w:r>
          </w:p>
        </w:tc>
        <w:tc>
          <w:tcPr>
            <w:tcW w:w="4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1、教学目的明确、具体，符合教学要求。</w:t>
            </w:r>
          </w:p>
          <w:p>
            <w:r>
              <w:rPr>
                <w:rFonts w:hint="eastAsia"/>
              </w:rPr>
              <w:t>2、教学要求适度，符合实际，面向多数学生。</w:t>
            </w:r>
          </w:p>
          <w:p>
            <w:r>
              <w:rPr>
                <w:rFonts w:hint="eastAsia"/>
              </w:rPr>
              <w:t>3、教学内容无知识性错误，深入浅出。</w:t>
            </w:r>
          </w:p>
          <w:p>
            <w:r>
              <w:rPr>
                <w:rFonts w:hint="eastAsia"/>
              </w:rPr>
              <w:t>4、重点突出，难点讲清，理论联系实际。</w:t>
            </w:r>
          </w:p>
          <w:p>
            <w:r>
              <w:rPr>
                <w:rFonts w:hint="eastAsia"/>
              </w:rPr>
              <w:t>5、合理安排教学，内容与时间分配适度。</w:t>
            </w:r>
          </w:p>
          <w:p>
            <w:r>
              <w:rPr>
                <w:rFonts w:hint="eastAsia"/>
              </w:rPr>
              <w:t>6、主次清楚，条理分明，前后连贯。</w:t>
            </w:r>
          </w:p>
          <w:p>
            <w:r>
              <w:rPr>
                <w:rFonts w:hint="eastAsia"/>
              </w:rPr>
              <w:t>7、方法选择适当，注意启发性、直观性。</w:t>
            </w:r>
          </w:p>
          <w:p>
            <w:r>
              <w:rPr>
                <w:rFonts w:hint="eastAsia"/>
              </w:rPr>
              <w:t>8、语言清晰，普通话教学。</w:t>
            </w:r>
          </w:p>
          <w:p>
            <w:r>
              <w:rPr>
                <w:rFonts w:hint="eastAsia"/>
              </w:rPr>
              <w:t>9、板书规范，简明扼要。</w:t>
            </w:r>
          </w:p>
          <w:p>
            <w:r>
              <w:rPr>
                <w:rFonts w:hint="eastAsia"/>
              </w:rPr>
              <w:t>10、教态自然、大方、端庄。</w:t>
            </w:r>
          </w:p>
          <w:p>
            <w:r>
              <w:rPr>
                <w:rFonts w:hint="eastAsia"/>
              </w:rPr>
              <w:t>11、善于引导学生，做到教学与育人相结合。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50-60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35-49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20-34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1-19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56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总分100分</w:t>
            </w:r>
          </w:p>
        </w:tc>
        <w:tc>
          <w:tcPr>
            <w:tcW w:w="25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得分</w:t>
            </w:r>
          </w:p>
        </w:tc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A8"/>
    <w:rsid w:val="00261718"/>
    <w:rsid w:val="003A64DF"/>
    <w:rsid w:val="004C029A"/>
    <w:rsid w:val="0065145E"/>
    <w:rsid w:val="006B711E"/>
    <w:rsid w:val="00A073F6"/>
    <w:rsid w:val="00A70950"/>
    <w:rsid w:val="00A742EB"/>
    <w:rsid w:val="00AA67A8"/>
    <w:rsid w:val="00B74296"/>
    <w:rsid w:val="00F95ACC"/>
    <w:rsid w:val="5F9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jiathis_t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2019-02-19T09:56:00Z</dcterms:created>
  <dc:creator>Microsoft</dc:creator>
  <cp:lastModifiedBy>Administrator</cp:lastModifiedBy>
  <dcterms:modified xsi:type="dcterms:W3CDTF">2019-02-20T01:34:52Z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